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90ECA" w14:textId="2C5540C3" w:rsidR="001A62A8" w:rsidRPr="00A1625E" w:rsidRDefault="001A62A8" w:rsidP="00D22D6C">
      <w:pPr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162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КОНЦЕПЦИЯ РАЗВИТИЯ МОЛОД</w:t>
      </w:r>
      <w:r w:rsidR="00E335F7" w:rsidRPr="00A162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Е</w:t>
      </w:r>
      <w:r w:rsidRPr="00A162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ЖНОЙ</w:t>
      </w:r>
      <w:r w:rsidR="00780158" w:rsidRPr="00A162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  <w:r w:rsidRPr="00A162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АССАМБЛЕИ НАРОДОВ МИРА</w:t>
      </w:r>
      <w:r w:rsidRPr="00A162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  <w:t>на 2026–2030 годы</w:t>
      </w:r>
    </w:p>
    <w:p w14:paraId="36AFBEFC" w14:textId="77777777" w:rsidR="00D22D6C" w:rsidRPr="00A1625E" w:rsidRDefault="00D22D6C" w:rsidP="00D22D6C">
      <w:pPr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E41120E" w14:textId="649420FD" w:rsidR="00D22D6C" w:rsidRPr="00A1625E" w:rsidRDefault="00D22D6C" w:rsidP="00D22D6C">
      <w:pPr>
        <w:pStyle w:val="ac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A1625E">
        <w:rPr>
          <w:b/>
          <w:bCs/>
          <w:sz w:val="28"/>
          <w:szCs w:val="28"/>
        </w:rPr>
        <w:t>ВВЕДЕНИЕ</w:t>
      </w:r>
    </w:p>
    <w:p w14:paraId="35BBBE15" w14:textId="32BE35DC" w:rsidR="00D22D6C" w:rsidRPr="00A1625E" w:rsidRDefault="00D22D6C" w:rsidP="00D22D6C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625E">
        <w:rPr>
          <w:sz w:val="28"/>
          <w:szCs w:val="28"/>
        </w:rPr>
        <w:t>Молод</w:t>
      </w:r>
      <w:r w:rsidR="00E335F7" w:rsidRPr="00A1625E">
        <w:rPr>
          <w:sz w:val="28"/>
          <w:szCs w:val="28"/>
        </w:rPr>
        <w:t>е</w:t>
      </w:r>
      <w:r w:rsidRPr="00A1625E">
        <w:rPr>
          <w:sz w:val="28"/>
          <w:szCs w:val="28"/>
        </w:rPr>
        <w:t>жная Ассамблея Народов Мира (</w:t>
      </w:r>
      <w:r w:rsidR="00A1625E">
        <w:rPr>
          <w:sz w:val="28"/>
          <w:szCs w:val="28"/>
        </w:rPr>
        <w:t xml:space="preserve">далее - </w:t>
      </w:r>
      <w:r w:rsidRPr="00A1625E">
        <w:rPr>
          <w:sz w:val="28"/>
          <w:szCs w:val="28"/>
        </w:rPr>
        <w:t>МАНМ) представляет собой интегративную платформу транснационального молод</w:t>
      </w:r>
      <w:r w:rsidR="00E335F7" w:rsidRPr="00A1625E">
        <w:rPr>
          <w:sz w:val="28"/>
          <w:szCs w:val="28"/>
        </w:rPr>
        <w:t>е</w:t>
      </w:r>
      <w:r w:rsidRPr="00A1625E">
        <w:rPr>
          <w:sz w:val="28"/>
          <w:szCs w:val="28"/>
        </w:rPr>
        <w:t>жного взаимодействия, инициирующую развитие механизмов народной дипломатии, продвижение гуманистических идеалов, поддержку культурного многообразия и общественного согласия. В условиях формирующегося многополярного международного порядка, где особую роль играет активизация молод</w:t>
      </w:r>
      <w:r w:rsidR="00E335F7" w:rsidRPr="00A1625E">
        <w:rPr>
          <w:sz w:val="28"/>
          <w:szCs w:val="28"/>
        </w:rPr>
        <w:t>е</w:t>
      </w:r>
      <w:r w:rsidRPr="00A1625E">
        <w:rPr>
          <w:sz w:val="28"/>
          <w:szCs w:val="28"/>
        </w:rPr>
        <w:t>жных субъектов в дипломатических и гуманитарных практиках, МАНМ реализует свою миссию как уникальный институт мягкой силы и меж гражданского партн</w:t>
      </w:r>
      <w:r w:rsidR="00E335F7" w:rsidRPr="00A1625E">
        <w:rPr>
          <w:sz w:val="28"/>
          <w:szCs w:val="28"/>
        </w:rPr>
        <w:t>е</w:t>
      </w:r>
      <w:r w:rsidRPr="00A1625E">
        <w:rPr>
          <w:sz w:val="28"/>
          <w:szCs w:val="28"/>
        </w:rPr>
        <w:t>рства.</w:t>
      </w:r>
    </w:p>
    <w:p w14:paraId="1F7235F2" w14:textId="25B7D1C4" w:rsidR="00435DDE" w:rsidRPr="00A1625E" w:rsidRDefault="00435DDE" w:rsidP="00D22D6C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625E">
        <w:rPr>
          <w:sz w:val="28"/>
          <w:szCs w:val="28"/>
        </w:rPr>
        <w:t>Одновременно раст</w:t>
      </w:r>
      <w:r w:rsidR="00E335F7" w:rsidRPr="00A1625E">
        <w:rPr>
          <w:sz w:val="28"/>
          <w:szCs w:val="28"/>
        </w:rPr>
        <w:t>е</w:t>
      </w:r>
      <w:r w:rsidRPr="00A1625E">
        <w:rPr>
          <w:sz w:val="28"/>
          <w:szCs w:val="28"/>
        </w:rPr>
        <w:t>т потребность в инструментах</w:t>
      </w:r>
      <w:r w:rsidR="00077DBC" w:rsidRPr="00A1625E">
        <w:rPr>
          <w:sz w:val="28"/>
          <w:szCs w:val="28"/>
        </w:rPr>
        <w:t xml:space="preserve"> международного сотрудничества</w:t>
      </w:r>
      <w:r w:rsidRPr="00A1625E">
        <w:rPr>
          <w:sz w:val="28"/>
          <w:szCs w:val="28"/>
        </w:rPr>
        <w:t>, способных объединять молодых лидеров разных стран вокруг</w:t>
      </w:r>
      <w:r w:rsidR="00077DBC" w:rsidRPr="00A1625E">
        <w:rPr>
          <w:sz w:val="28"/>
          <w:szCs w:val="28"/>
        </w:rPr>
        <w:t xml:space="preserve"> задач глобального масштаба: от защиты культурной самобытности до развития образовательных инициатив и гуманитарных программ</w:t>
      </w:r>
      <w:r w:rsidRPr="00A1625E">
        <w:rPr>
          <w:sz w:val="28"/>
          <w:szCs w:val="28"/>
        </w:rPr>
        <w:t xml:space="preserve">. </w:t>
      </w:r>
      <w:r w:rsidR="00077DBC" w:rsidRPr="00A1625E">
        <w:rPr>
          <w:sz w:val="28"/>
          <w:szCs w:val="28"/>
        </w:rPr>
        <w:t>На этом фоне Молодежная Ассамблея становится пространством, где формируются компетенции, необходимые молодым лидерам XXI века: межкультурная коммуникация, проектная дипломатия, аналитическая грамотность и способность к коллективной выработке решений.</w:t>
      </w:r>
    </w:p>
    <w:p w14:paraId="2DF1D1A6" w14:textId="58B486A0" w:rsidR="00435DDE" w:rsidRPr="00A1625E" w:rsidRDefault="00BC54EC" w:rsidP="00D22D6C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625E">
        <w:rPr>
          <w:sz w:val="28"/>
          <w:szCs w:val="28"/>
        </w:rPr>
        <w:t>Настоящая концепция призвана обеспечить целостность деятельности МАНМ в существующих условиях международной турбулентности, формируя направление институционального развития на долгий срок. К</w:t>
      </w:r>
      <w:r w:rsidR="00435DDE" w:rsidRPr="00A1625E">
        <w:rPr>
          <w:sz w:val="28"/>
          <w:szCs w:val="28"/>
        </w:rPr>
        <w:t>онцепция отражает стремление МАНМ к системному усилению своей роли в международной гуманитарной и общественно-дипломатической среде, обеспечивая устойчивость</w:t>
      </w:r>
      <w:r w:rsidRPr="00A1625E">
        <w:rPr>
          <w:sz w:val="28"/>
          <w:szCs w:val="28"/>
        </w:rPr>
        <w:t xml:space="preserve"> институтов</w:t>
      </w:r>
      <w:r w:rsidR="00435DDE" w:rsidRPr="00A1625E">
        <w:rPr>
          <w:sz w:val="28"/>
          <w:szCs w:val="28"/>
        </w:rPr>
        <w:t xml:space="preserve"> и долгосрочный характер развития. </w:t>
      </w:r>
    </w:p>
    <w:p w14:paraId="20DB2329" w14:textId="77777777" w:rsidR="00D22D6C" w:rsidRPr="00A1625E" w:rsidRDefault="00D22D6C" w:rsidP="00D22D6C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25E5959" w14:textId="7402447D" w:rsidR="00D22D6C" w:rsidRPr="00A1625E" w:rsidRDefault="00D22D6C" w:rsidP="00D22D6C">
      <w:pPr>
        <w:pStyle w:val="ac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A1625E">
        <w:rPr>
          <w:b/>
          <w:bCs/>
          <w:sz w:val="28"/>
          <w:szCs w:val="28"/>
        </w:rPr>
        <w:t>ЦЕЛЕПОЛАГАНИЕ И МЕТОДОЛОГИЧЕСКИЕ ОСНОВАНИЯ</w:t>
      </w:r>
    </w:p>
    <w:p w14:paraId="7E77FBE0" w14:textId="03E60099" w:rsidR="00D22D6C" w:rsidRPr="00A1625E" w:rsidRDefault="00D22D6C" w:rsidP="00D22D6C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625E">
        <w:rPr>
          <w:sz w:val="28"/>
          <w:szCs w:val="28"/>
        </w:rPr>
        <w:t>Настоящая концепция определяет приоритетные векторы развития МАНМ на 2026–2030 годы, исходя из комплексного анализа текущих вызовов глобальной повестки и потенциала молодежного сотрудничества. Методологически документ базируется на принципах инклюзивности, субъектности молодежи, сетевой интеграции, институционального роста и научной верифицируемости планируемых направлений деятельности.</w:t>
      </w:r>
    </w:p>
    <w:p w14:paraId="1E9DBF71" w14:textId="77777777" w:rsidR="003A0B91" w:rsidRDefault="00D22D6C" w:rsidP="00D22D6C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625E">
        <w:rPr>
          <w:sz w:val="28"/>
          <w:szCs w:val="28"/>
        </w:rPr>
        <w:t>Ключевые задачи:</w:t>
      </w:r>
    </w:p>
    <w:p w14:paraId="64CE420E" w14:textId="54FD9082" w:rsidR="00D22D6C" w:rsidRPr="00A1625E" w:rsidRDefault="00D22D6C" w:rsidP="00D22D6C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625E">
        <w:rPr>
          <w:sz w:val="28"/>
          <w:szCs w:val="28"/>
        </w:rPr>
        <w:t>– Упрочнение организационного каркаса Ассамблеи и е</w:t>
      </w:r>
      <w:r w:rsidR="00E335F7" w:rsidRPr="00A1625E">
        <w:rPr>
          <w:sz w:val="28"/>
          <w:szCs w:val="28"/>
        </w:rPr>
        <w:t>е</w:t>
      </w:r>
      <w:r w:rsidRPr="00A1625E">
        <w:rPr>
          <w:sz w:val="28"/>
          <w:szCs w:val="28"/>
        </w:rPr>
        <w:t xml:space="preserve"> институциональное укоренение в международной гуманитарной инфраструктуре;</w:t>
      </w:r>
    </w:p>
    <w:p w14:paraId="20C1B702" w14:textId="77777777" w:rsidR="00D22D6C" w:rsidRPr="00A1625E" w:rsidRDefault="00D22D6C" w:rsidP="00D22D6C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625E">
        <w:rPr>
          <w:sz w:val="28"/>
          <w:szCs w:val="28"/>
        </w:rPr>
        <w:t>– Расширение международной субъектности молодежи через запуск прикладных программ народной дипломатии;</w:t>
      </w:r>
    </w:p>
    <w:p w14:paraId="093C66E4" w14:textId="77777777" w:rsidR="00D22D6C" w:rsidRPr="00A1625E" w:rsidRDefault="00D22D6C" w:rsidP="00D22D6C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625E">
        <w:rPr>
          <w:sz w:val="28"/>
          <w:szCs w:val="28"/>
        </w:rPr>
        <w:t>– Продвижение моделей культурного посредничества, основанных на уважении к идентичностям и устойчивом диалоге;</w:t>
      </w:r>
    </w:p>
    <w:p w14:paraId="5C06AED1" w14:textId="7CE35363" w:rsidR="00D22D6C" w:rsidRPr="00A1625E" w:rsidRDefault="00D22D6C" w:rsidP="00D22D6C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625E">
        <w:rPr>
          <w:sz w:val="28"/>
          <w:szCs w:val="28"/>
        </w:rPr>
        <w:t>– Мультипликация проектных практик и реализация миссий глобального действия посредством многоуровневого партн</w:t>
      </w:r>
      <w:r w:rsidR="00E335F7" w:rsidRPr="00A1625E">
        <w:rPr>
          <w:sz w:val="28"/>
          <w:szCs w:val="28"/>
        </w:rPr>
        <w:t>е</w:t>
      </w:r>
      <w:r w:rsidRPr="00A1625E">
        <w:rPr>
          <w:sz w:val="28"/>
          <w:szCs w:val="28"/>
        </w:rPr>
        <w:t>рства.</w:t>
      </w:r>
    </w:p>
    <w:p w14:paraId="6E6B5D07" w14:textId="77777777" w:rsidR="00D22D6C" w:rsidRDefault="00D22D6C" w:rsidP="00D22D6C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378F6AF" w14:textId="77777777" w:rsidR="00A1625E" w:rsidRPr="00A1625E" w:rsidRDefault="00A1625E" w:rsidP="00D22D6C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99724E2" w14:textId="6CD3E418" w:rsidR="00D22D6C" w:rsidRPr="00A1625E" w:rsidRDefault="00D22D6C" w:rsidP="00D22D6C">
      <w:pPr>
        <w:pStyle w:val="ac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A1625E">
        <w:rPr>
          <w:b/>
          <w:bCs/>
          <w:sz w:val="28"/>
          <w:szCs w:val="28"/>
        </w:rPr>
        <w:lastRenderedPageBreak/>
        <w:t>СТРАТЕГИЧЕСКИЕ НАПРАВЛЕНИЯ РАЗВИТИЯ</w:t>
      </w:r>
    </w:p>
    <w:p w14:paraId="47E4E27F" w14:textId="7FA37188" w:rsidR="009B2D5F" w:rsidRPr="009B2D5F" w:rsidRDefault="009B2D5F" w:rsidP="009B2D5F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2D5F">
        <w:rPr>
          <w:sz w:val="28"/>
          <w:szCs w:val="28"/>
        </w:rPr>
        <w:t>Организационное развитие</w:t>
      </w:r>
      <w:r w:rsidRPr="009B2D5F">
        <w:rPr>
          <w:b/>
          <w:bCs/>
          <w:sz w:val="28"/>
          <w:szCs w:val="28"/>
        </w:rPr>
        <w:t>.</w:t>
      </w:r>
      <w:r w:rsidRPr="009B2D5F">
        <w:rPr>
          <w:sz w:val="28"/>
          <w:szCs w:val="28"/>
        </w:rPr>
        <w:t xml:space="preserve"> Институционализация постоянных представительств Ассамблеи в приоритетных регионах (Южная и Юго-Восточная Азия, Ближний Восток, Африка, Латинская Америка). Расширение партнёрской базы за счёт взаимодействия с молодёжными организациями, научными институтами и культурными центрами. Формирование устойчивой финансовой модели на основе грантовых механизмов, донорских программ и международных партнёрств.</w:t>
      </w:r>
    </w:p>
    <w:p w14:paraId="32D1EB45" w14:textId="30DF3FE8" w:rsidR="009B2D5F" w:rsidRPr="009B2D5F" w:rsidRDefault="009B2D5F" w:rsidP="009B2D5F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2D5F">
        <w:rPr>
          <w:sz w:val="28"/>
          <w:szCs w:val="28"/>
        </w:rPr>
        <w:t>Международные программы и проекты. Организация ежегодных международных форумов и тематических площадок, включая «Поколение Единства» и иные программы межкультурного диалога. Реализация программ академической, проектной и волонтёрской мобильности, предусматривающих стажировки, образовательные поездки и межрегиональные экспедиции.</w:t>
      </w:r>
    </w:p>
    <w:p w14:paraId="3A3B7455" w14:textId="61BC814D" w:rsidR="009B2D5F" w:rsidRPr="009B2D5F" w:rsidRDefault="009B2D5F" w:rsidP="009B2D5F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2D5F">
        <w:rPr>
          <w:sz w:val="28"/>
          <w:szCs w:val="28"/>
        </w:rPr>
        <w:t xml:space="preserve">Институт </w:t>
      </w:r>
      <w:r w:rsidR="002669FC">
        <w:rPr>
          <w:sz w:val="28"/>
          <w:szCs w:val="28"/>
        </w:rPr>
        <w:t>молодёжных амбассадоров МАНМ</w:t>
      </w:r>
      <w:r w:rsidRPr="009B2D5F">
        <w:rPr>
          <w:sz w:val="28"/>
          <w:szCs w:val="28"/>
        </w:rPr>
        <w:t xml:space="preserve">. Проведение ежегодного международного конкурсного отбора среди молодых лидеров, обладающих компетенциями в области межкультурного диалога и общественной дипломатии. Присвоение статуса «Амбассадор </w:t>
      </w:r>
      <w:r w:rsidR="002669FC">
        <w:rPr>
          <w:sz w:val="28"/>
          <w:szCs w:val="28"/>
        </w:rPr>
        <w:t>МАНМ</w:t>
      </w:r>
      <w:r w:rsidRPr="009B2D5F">
        <w:rPr>
          <w:sz w:val="28"/>
          <w:szCs w:val="28"/>
        </w:rPr>
        <w:t>», выдача сертификатов и идентификационных карт, обеспечение методического и организационного сопровождения. Реализация деятельности амбассадоров в формате локальных инициатив, международных представительских функций, участия в дипломатических и сетевых программах. Формирование глобального сообщества выпускников программы с последующей интеграцией в деятельность МАНМ и партнёрских платформ.</w:t>
      </w:r>
    </w:p>
    <w:p w14:paraId="15EAB88C" w14:textId="2102F5AF" w:rsidR="009B2D5F" w:rsidRPr="009B2D5F" w:rsidRDefault="009B2D5F" w:rsidP="009B2D5F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2D5F">
        <w:rPr>
          <w:sz w:val="28"/>
          <w:szCs w:val="28"/>
        </w:rPr>
        <w:t xml:space="preserve">Медиа- и информационная стратегия. Развитие многоязычного цифрового медиаресурса Ассамблеи, обеспечивающего информационную прозрачность и регулярное освещение международной деятельности. Создание Международной молодёжной медиагруппы, действующей на принципах профессиональной этики и межкультурной чувствительности. Разработка специализированных медиапроектов — </w:t>
      </w:r>
      <w:r w:rsidRPr="009B2D5F">
        <w:rPr>
          <w:sz w:val="28"/>
          <w:szCs w:val="28"/>
        </w:rPr>
        <w:t>видео серий</w:t>
      </w:r>
      <w:r w:rsidRPr="009B2D5F">
        <w:rPr>
          <w:sz w:val="28"/>
          <w:szCs w:val="28"/>
        </w:rPr>
        <w:t xml:space="preserve">, подкастов, виртуальных выставок и международных сетевых кампаний. Внедрение единой системы визуальной и протокольной коммуникации: </w:t>
      </w:r>
      <w:r w:rsidRPr="009B2D5F">
        <w:rPr>
          <w:sz w:val="28"/>
          <w:szCs w:val="28"/>
        </w:rPr>
        <w:t>медиа кит</w:t>
      </w:r>
      <w:r w:rsidRPr="009B2D5F">
        <w:rPr>
          <w:sz w:val="28"/>
          <w:szCs w:val="28"/>
        </w:rPr>
        <w:t>, брендбук, типовые шаблоны и элементы публичного представительства.</w:t>
      </w:r>
    </w:p>
    <w:p w14:paraId="68B69A44" w14:textId="44D262E8" w:rsidR="009B2D5F" w:rsidRPr="009B2D5F" w:rsidRDefault="009B2D5F" w:rsidP="009B2D5F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2D5F">
        <w:rPr>
          <w:sz w:val="28"/>
          <w:szCs w:val="28"/>
        </w:rPr>
        <w:t>Добровольчество и гуманитарные программы. Формирование Международного молодёжного волонтёрского корпуса МАНМ. Организация гуманитарных и социально ориентированных миссий, включая проекты в сфере экологического взаимодействия, сохранения культурного наследия и цифровой гуманитаристики. Разработка обучающих модулей для добровольцев с последующей сертификацией. Введение системы мотивации и признания: премии, участие в международных конференциях, рекомендации, публикации и экспертная вовлечённость в программы Ассамблеи.</w:t>
      </w:r>
    </w:p>
    <w:p w14:paraId="40490083" w14:textId="6CDCD9B9" w:rsidR="009B2D5F" w:rsidRPr="009B2D5F" w:rsidRDefault="009B2D5F" w:rsidP="009B2D5F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2D5F">
        <w:rPr>
          <w:sz w:val="28"/>
          <w:szCs w:val="28"/>
        </w:rPr>
        <w:t>Международное партнёрство. Развитие сотрудничества с молодёжными структурами Индии, Китая, государств Африки, арабского мира, Латинской Америки и других регионов. Участие в международных коалициях и экспертных платформах гуманитарного и межгосударственного взаимодействия. Организация межрегиональных форумов, проектных лабораторий и программ моделирования дипломатических процессов. Тиражирование успешных практик межкультурного сотрудничества, народной дипломатии и молодёжных инициатив.</w:t>
      </w:r>
    </w:p>
    <w:p w14:paraId="4BA58B50" w14:textId="28844CFB" w:rsidR="009B2D5F" w:rsidRPr="009B2D5F" w:rsidRDefault="009B2D5F" w:rsidP="009B2D5F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2D5F">
        <w:rPr>
          <w:sz w:val="28"/>
          <w:szCs w:val="28"/>
        </w:rPr>
        <w:lastRenderedPageBreak/>
        <w:t xml:space="preserve">Экспертиза и аналитическое сопровождение. Формирование научно-аналитического </w:t>
      </w:r>
      <w:r w:rsidR="002669FC">
        <w:rPr>
          <w:sz w:val="28"/>
          <w:szCs w:val="28"/>
        </w:rPr>
        <w:t xml:space="preserve">молодежного </w:t>
      </w:r>
      <w:r w:rsidRPr="009B2D5F">
        <w:rPr>
          <w:sz w:val="28"/>
          <w:szCs w:val="28"/>
        </w:rPr>
        <w:t>совета Ассамблеи с участием представителей академического сообщества, НКО и международных организаций. Подготовка ежегодных аналитических докладов о международных тенденциях в молодёжном сотрудничестве и гуманитарной дипломатии. Проведение исследований, социологических опросов, экспертных круглых столов и мониторинговых мероприятий. Создание цифровой базы данных успешных кейсов, образовательных программ, методических материалов и проектных решений.</w:t>
      </w:r>
    </w:p>
    <w:p w14:paraId="51EB591C" w14:textId="4CC65AB7" w:rsidR="00435DDE" w:rsidRPr="00A1625E" w:rsidRDefault="00435DDE" w:rsidP="00D22D6C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4492277" w14:textId="2D6AA4B7" w:rsidR="00435DDE" w:rsidRPr="00A1625E" w:rsidRDefault="00435DDE" w:rsidP="00435DDE">
      <w:pPr>
        <w:pStyle w:val="ac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A1625E">
        <w:rPr>
          <w:b/>
          <w:bCs/>
          <w:sz w:val="28"/>
          <w:szCs w:val="28"/>
        </w:rPr>
        <w:t>ЭТАПЫ РЕАЛИЗАЦИИ КОНЦЕПЦИИ (</w:t>
      </w:r>
      <w:r w:rsidR="00A1625E" w:rsidRPr="00A1625E">
        <w:rPr>
          <w:b/>
          <w:bCs/>
          <w:sz w:val="28"/>
          <w:szCs w:val="28"/>
        </w:rPr>
        <w:t>2025–2030</w:t>
      </w:r>
      <w:r w:rsidR="00A1625E">
        <w:rPr>
          <w:b/>
          <w:bCs/>
          <w:sz w:val="28"/>
          <w:szCs w:val="28"/>
        </w:rPr>
        <w:t xml:space="preserve"> гг.</w:t>
      </w:r>
      <w:r w:rsidRPr="00A1625E">
        <w:rPr>
          <w:b/>
          <w:bCs/>
          <w:sz w:val="28"/>
          <w:szCs w:val="28"/>
        </w:rPr>
        <w:t>)</w:t>
      </w:r>
    </w:p>
    <w:p w14:paraId="18F5A517" w14:textId="66AB9FC9" w:rsidR="00ED40BB" w:rsidRPr="00A1625E" w:rsidRDefault="00435DDE" w:rsidP="003A0B9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625E">
        <w:rPr>
          <w:sz w:val="28"/>
          <w:szCs w:val="28"/>
        </w:rPr>
        <w:t>Развитие МАНМ предполагает поступательную реализацию инициатив с ежегодным расширением международных связей, институциональной базы и проектного портфеля. Каждый этап включает предложенные организацией задачи, дополненные реалистичными и логичными направлениями деятельности.</w:t>
      </w:r>
    </w:p>
    <w:p w14:paraId="611DDDF3" w14:textId="77777777" w:rsidR="00F35444" w:rsidRPr="003A0B91" w:rsidRDefault="00F35444" w:rsidP="003A0B9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3646FEA" w14:textId="4C4C1A4F" w:rsidR="00A1625E" w:rsidRPr="00A1625E" w:rsidRDefault="00A1625E" w:rsidP="003A0B91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162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2025 — Год структурирования деятельности и укрепления текущих процессов</w:t>
      </w:r>
    </w:p>
    <w:p w14:paraId="3F2627AB" w14:textId="77777777" w:rsidR="00A1625E" w:rsidRPr="00A1625E" w:rsidRDefault="00A1625E" w:rsidP="003A0B91">
      <w:pPr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6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Подготовка и проведение Международного молодежного форума «Поколение Единства».</w:t>
      </w:r>
    </w:p>
    <w:p w14:paraId="35CCA5C9" w14:textId="3492E3B3" w:rsidR="00A1625E" w:rsidRPr="00A1625E" w:rsidRDefault="00A1625E" w:rsidP="003A0B91">
      <w:pPr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6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Поддержание и развитие </w:t>
      </w:r>
      <w:r w:rsidRPr="003A0B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существующей</w:t>
      </w:r>
      <w:r w:rsidRPr="00A16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цифровой инфраструктуры МАНМ (приведение в порядок имеющихся онлайн-ресурсов, создание и ведение Telegram-канала МАНМ).</w:t>
      </w:r>
    </w:p>
    <w:p w14:paraId="2C59B73E" w14:textId="2CD75739" w:rsidR="003A0B91" w:rsidRPr="00A1625E" w:rsidRDefault="00A1625E" w:rsidP="003A0B91">
      <w:pPr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6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Содействие в расширении волонтёрской базы при участии российских и иностранных студентов (формирование списка, первичный набор, коммуникация с </w:t>
      </w:r>
      <w:r w:rsidR="003A0B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ВУЗами</w:t>
      </w:r>
      <w:r w:rsidRPr="00A16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).</w:t>
      </w:r>
    </w:p>
    <w:p w14:paraId="671616A2" w14:textId="4139A68D" w:rsidR="00A1625E" w:rsidRDefault="00A1625E" w:rsidP="003A0B91">
      <w:pPr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6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Подписание </w:t>
      </w:r>
      <w:r w:rsidRPr="003A0B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A16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соглашений </w:t>
      </w:r>
      <w:r w:rsidR="003A0B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сотрудничестве </w:t>
      </w:r>
      <w:r w:rsidRPr="00A16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международными партнёрами.</w:t>
      </w:r>
    </w:p>
    <w:p w14:paraId="1EAEFCB0" w14:textId="5EFBE8BC" w:rsidR="003A0B91" w:rsidRDefault="003A0B91" w:rsidP="003A0B91">
      <w:pPr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0B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Разработка положения о молодежных амбассадорах МАНМ, определяющего статус, задачи, права, обязанности и порядок отбора амбассадоров.</w:t>
      </w:r>
    </w:p>
    <w:p w14:paraId="0D90F025" w14:textId="77777777" w:rsidR="003A0B91" w:rsidRPr="00A1625E" w:rsidRDefault="003A0B91" w:rsidP="003A0B91">
      <w:pPr>
        <w:ind w:left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6F3697" w14:textId="3FCA1E9D" w:rsidR="00A1625E" w:rsidRPr="00A1625E" w:rsidRDefault="00A1625E" w:rsidP="003A0B91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162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2026 — Год институционального становления и международного расширения</w:t>
      </w:r>
    </w:p>
    <w:p w14:paraId="268E34B8" w14:textId="77777777" w:rsidR="00A1625E" w:rsidRPr="00A1625E" w:rsidRDefault="00A1625E" w:rsidP="003A0B91">
      <w:pPr>
        <w:numPr>
          <w:ilvl w:val="0"/>
          <w:numId w:val="9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6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Создание волонтёрского штаба МАНМ на базе уже сформированной волонтёрской базы, разработка структуры, регламентов, функционала и координационных механизмов.</w:t>
      </w:r>
    </w:p>
    <w:p w14:paraId="388945F8" w14:textId="77777777" w:rsidR="00A1625E" w:rsidRPr="00A1625E" w:rsidRDefault="00A1625E" w:rsidP="003A0B91">
      <w:pPr>
        <w:numPr>
          <w:ilvl w:val="0"/>
          <w:numId w:val="9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6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Начало формирования сети зарубежных молодёжных представительств МАНМ (пилотные страны).</w:t>
      </w:r>
    </w:p>
    <w:p w14:paraId="054E0DBE" w14:textId="77777777" w:rsidR="00A1625E" w:rsidRPr="00A1625E" w:rsidRDefault="00A1625E" w:rsidP="003A0B91">
      <w:pPr>
        <w:numPr>
          <w:ilvl w:val="0"/>
          <w:numId w:val="9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6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Разработка и внедрение единообразной системы подготовки координаторов зарубежных представительств.</w:t>
      </w:r>
    </w:p>
    <w:p w14:paraId="1E71F2EA" w14:textId="00333040" w:rsidR="00A1625E" w:rsidRPr="00A1625E" w:rsidRDefault="00A1625E" w:rsidP="003A0B91">
      <w:pPr>
        <w:numPr>
          <w:ilvl w:val="0"/>
          <w:numId w:val="9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6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Подписание 7+ меморандумов/соглашений с международными молодёжными, образовательными и культурными организациями.</w:t>
      </w:r>
    </w:p>
    <w:p w14:paraId="2400D90D" w14:textId="77777777" w:rsidR="009B2D5F" w:rsidRDefault="00A1625E" w:rsidP="009B2D5F">
      <w:pPr>
        <w:numPr>
          <w:ilvl w:val="0"/>
          <w:numId w:val="9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6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Разработка международных молодёжных программ совместно с университетами-партнёрами (новые школы, обмены, диалоговые площадки).</w:t>
      </w:r>
    </w:p>
    <w:p w14:paraId="195DCF24" w14:textId="5ACE3D88" w:rsidR="009B2D5F" w:rsidRPr="009B2D5F" w:rsidRDefault="009B2D5F" w:rsidP="009B2D5F">
      <w:pPr>
        <w:numPr>
          <w:ilvl w:val="0"/>
          <w:numId w:val="9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B2D5F">
        <w:rPr>
          <w:rStyle w:val="ad"/>
          <w:rFonts w:ascii="Times New Roman" w:eastAsiaTheme="majorEastAsia" w:hAnsi="Times New Roman" w:cs="Times New Roman"/>
          <w:b w:val="0"/>
          <w:bCs w:val="0"/>
          <w:sz w:val="28"/>
          <w:szCs w:val="28"/>
        </w:rPr>
        <w:t xml:space="preserve">Запуск проекта «Молодёжные амбассадоры МАНМ» и проведение первого открытого конкурсного отбора для формирования международного корпуса </w:t>
      </w:r>
      <w:r w:rsidRPr="009B2D5F">
        <w:rPr>
          <w:rStyle w:val="ad"/>
          <w:rFonts w:ascii="Times New Roman" w:eastAsiaTheme="majorEastAsia" w:hAnsi="Times New Roman" w:cs="Times New Roman"/>
          <w:b w:val="0"/>
          <w:bCs w:val="0"/>
          <w:sz w:val="28"/>
          <w:szCs w:val="28"/>
        </w:rPr>
        <w:lastRenderedPageBreak/>
        <w:t>молодых лидеров, представляющих Ассамблею и содействующих реализации её программ и инициатив в разных странах.</w:t>
      </w:r>
    </w:p>
    <w:p w14:paraId="35B5CBBE" w14:textId="77777777" w:rsidR="003A0B91" w:rsidRPr="00A1625E" w:rsidRDefault="003A0B91" w:rsidP="003A0B91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8ECB65" w14:textId="77777777" w:rsidR="00A1625E" w:rsidRPr="00A1625E" w:rsidRDefault="00A1625E" w:rsidP="003A0B91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162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2027 — Год систематизации и профессионального укрепления международного контура</w:t>
      </w:r>
    </w:p>
    <w:p w14:paraId="611DC33F" w14:textId="77777777" w:rsidR="00A1625E" w:rsidRPr="00A1625E" w:rsidRDefault="00A1625E" w:rsidP="003A0B91">
      <w:pPr>
        <w:numPr>
          <w:ilvl w:val="0"/>
          <w:numId w:val="10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6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Масштабирование сети зарубежных представительств МАНМ, утверждение стандартов их функционирования.</w:t>
      </w:r>
    </w:p>
    <w:p w14:paraId="4DD834C2" w14:textId="77777777" w:rsidR="00A1625E" w:rsidRPr="00A1625E" w:rsidRDefault="00A1625E" w:rsidP="003A0B91">
      <w:pPr>
        <w:numPr>
          <w:ilvl w:val="0"/>
          <w:numId w:val="10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6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Введение унифицированной системы отчётности, календаря мероприятий и координации международных подразделений.</w:t>
      </w:r>
    </w:p>
    <w:p w14:paraId="7A6CCD64" w14:textId="7F843775" w:rsidR="00A1625E" w:rsidRPr="00A1625E" w:rsidRDefault="00A1625E" w:rsidP="003A0B91">
      <w:pPr>
        <w:numPr>
          <w:ilvl w:val="0"/>
          <w:numId w:val="10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6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Подписание 10+ меморандумов/соглашений.</w:t>
      </w:r>
    </w:p>
    <w:p w14:paraId="3B106A24" w14:textId="77777777" w:rsidR="00A1625E" w:rsidRPr="00A1625E" w:rsidRDefault="00A1625E" w:rsidP="003A0B91">
      <w:pPr>
        <w:numPr>
          <w:ilvl w:val="0"/>
          <w:numId w:val="10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6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Выпуск первого ежегодного Международного аналитического доклада МАНМ о состоянии молодёжного межкультурного взаимодействия.</w:t>
      </w:r>
    </w:p>
    <w:p w14:paraId="7FC4C7CF" w14:textId="5C824347" w:rsidR="00A1625E" w:rsidRPr="00A1625E" w:rsidRDefault="00A1625E" w:rsidP="003A0B91">
      <w:pPr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323D25" w14:textId="77777777" w:rsidR="00A1625E" w:rsidRPr="00A1625E" w:rsidRDefault="00A1625E" w:rsidP="003A0B91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162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2028 — Год образовательного развития и международных инициатив</w:t>
      </w:r>
    </w:p>
    <w:p w14:paraId="11609254" w14:textId="77777777" w:rsidR="00A1625E" w:rsidRPr="00A1625E" w:rsidRDefault="00A1625E" w:rsidP="003A0B91">
      <w:pPr>
        <w:numPr>
          <w:ilvl w:val="0"/>
          <w:numId w:val="11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6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Запуск образовательной платформы МАНМ (медиаграмотность, культурная дипломатия, международная коммуникация, soft skills).</w:t>
      </w:r>
    </w:p>
    <w:p w14:paraId="40DA6AD8" w14:textId="77777777" w:rsidR="00A1625E" w:rsidRPr="00A1625E" w:rsidRDefault="00A1625E" w:rsidP="003A0B91">
      <w:pPr>
        <w:numPr>
          <w:ilvl w:val="0"/>
          <w:numId w:val="11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6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Реализация глобальной тематической акции МАНМ (например, «Год молодёжной дипломатии», «Год культурного диалога»).</w:t>
      </w:r>
    </w:p>
    <w:p w14:paraId="1641C181" w14:textId="77777777" w:rsidR="00A1625E" w:rsidRPr="00A1625E" w:rsidRDefault="00A1625E" w:rsidP="003A0B91">
      <w:pPr>
        <w:numPr>
          <w:ilvl w:val="0"/>
          <w:numId w:val="11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6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Расширение участия представительств и зарубежных партнёров в международных проектах МАНМ.</w:t>
      </w:r>
    </w:p>
    <w:p w14:paraId="73A92DF4" w14:textId="42CE219E" w:rsidR="00A1625E" w:rsidRPr="00A1625E" w:rsidRDefault="00A1625E" w:rsidP="003A0B91">
      <w:pPr>
        <w:numPr>
          <w:ilvl w:val="0"/>
          <w:numId w:val="11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6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Подписание 1</w:t>
      </w:r>
      <w:r w:rsidR="003A0B91" w:rsidRPr="003A0B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Pr="00A16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+ международных соглашений.</w:t>
      </w:r>
    </w:p>
    <w:p w14:paraId="3C54DD68" w14:textId="34DEA590" w:rsidR="00A1625E" w:rsidRPr="00A1625E" w:rsidRDefault="00A1625E" w:rsidP="003A0B91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BEAAB0" w14:textId="77777777" w:rsidR="00A1625E" w:rsidRPr="00A1625E" w:rsidRDefault="00A1625E" w:rsidP="003A0B91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162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2029 — Год масштабирования и многосторонних международных проектов</w:t>
      </w:r>
    </w:p>
    <w:p w14:paraId="13A6D57E" w14:textId="77777777" w:rsidR="00A1625E" w:rsidRPr="00A1625E" w:rsidRDefault="00A1625E" w:rsidP="003A0B91">
      <w:pPr>
        <w:numPr>
          <w:ilvl w:val="0"/>
          <w:numId w:val="12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6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Создание серии методических материалов, практических руководств и инструментов для работы представительств и координаторов.</w:t>
      </w:r>
    </w:p>
    <w:p w14:paraId="0258F50E" w14:textId="36DB550B" w:rsidR="00A1625E" w:rsidRPr="00A1625E" w:rsidRDefault="00A1625E" w:rsidP="003A0B91">
      <w:pPr>
        <w:numPr>
          <w:ilvl w:val="0"/>
          <w:numId w:val="12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6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Проведение </w:t>
      </w:r>
      <w:r w:rsidR="003A0B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межстранового</w:t>
      </w:r>
      <w:r w:rsidRPr="00A16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международного молодёжного форума МАНМ</w:t>
      </w:r>
      <w:r w:rsidR="003A0B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29BDC8FE" w14:textId="77777777" w:rsidR="00A1625E" w:rsidRPr="00A1625E" w:rsidRDefault="00A1625E" w:rsidP="003A0B91">
      <w:pPr>
        <w:numPr>
          <w:ilvl w:val="0"/>
          <w:numId w:val="12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6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Укрепление международной сети представительств (не менее 25 стран).</w:t>
      </w:r>
    </w:p>
    <w:p w14:paraId="70D486DF" w14:textId="01EF4848" w:rsidR="00A1625E" w:rsidRPr="00A1625E" w:rsidRDefault="00A1625E" w:rsidP="003A0B91">
      <w:pPr>
        <w:numPr>
          <w:ilvl w:val="0"/>
          <w:numId w:val="12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6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Подписание 1</w:t>
      </w:r>
      <w:r w:rsidR="003A0B91" w:rsidRPr="003A0B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Pr="00A16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+ меморандумов/соглашений.</w:t>
      </w:r>
    </w:p>
    <w:p w14:paraId="24471E9C" w14:textId="3B29278A" w:rsidR="00A1625E" w:rsidRPr="00A1625E" w:rsidRDefault="00A1625E" w:rsidP="003A0B91">
      <w:pPr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6E1B6A" w14:textId="77777777" w:rsidR="00A1625E" w:rsidRPr="00A1625E" w:rsidRDefault="00A1625E" w:rsidP="003A0B91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162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2030 — Год глобализации деятельности и долгосрочного стратегического планирования</w:t>
      </w:r>
    </w:p>
    <w:p w14:paraId="361E9C0F" w14:textId="52492049" w:rsidR="00A1625E" w:rsidRPr="00A1625E" w:rsidRDefault="00A1625E" w:rsidP="003A0B91">
      <w:pPr>
        <w:numPr>
          <w:ilvl w:val="0"/>
          <w:numId w:val="13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6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Проведение Глобального саммита МАНМ с участием зарубежных представительств, амбассадоров, партнёрских университетов и международных организаций.</w:t>
      </w:r>
    </w:p>
    <w:p w14:paraId="4F55AA2A" w14:textId="77777777" w:rsidR="00A1625E" w:rsidRPr="00A1625E" w:rsidRDefault="00A1625E" w:rsidP="003A0B91">
      <w:pPr>
        <w:numPr>
          <w:ilvl w:val="0"/>
          <w:numId w:val="13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6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Формирование Стратегического плана развития МАНМ на 2031–2035 годы, фиксирующего дальнейшее движение к полной самостоятельности и устойчивости МАНМ как международной структуры.</w:t>
      </w:r>
    </w:p>
    <w:p w14:paraId="246DE85F" w14:textId="035938BD" w:rsidR="00A1625E" w:rsidRPr="00A1625E" w:rsidRDefault="00A1625E" w:rsidP="003A0B91">
      <w:pPr>
        <w:numPr>
          <w:ilvl w:val="0"/>
          <w:numId w:val="13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6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Подписание </w:t>
      </w:r>
      <w:r w:rsidR="003A0B91" w:rsidRPr="003A0B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10+</w:t>
      </w:r>
      <w:r w:rsidR="003A0B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меморандумов/соглашений. </w:t>
      </w:r>
    </w:p>
    <w:p w14:paraId="2778598F" w14:textId="77777777" w:rsidR="00A1625E" w:rsidRPr="003A0B91" w:rsidRDefault="00A1625E" w:rsidP="003A0B91">
      <w:pPr>
        <w:numPr>
          <w:ilvl w:val="0"/>
          <w:numId w:val="13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6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Укрепление статуса МАНМ как самостоятельного субъекта международного молодёжного сотрудничества.</w:t>
      </w:r>
    </w:p>
    <w:p w14:paraId="79529342" w14:textId="77777777" w:rsidR="003A0B91" w:rsidRDefault="003A0B91" w:rsidP="003A0B91">
      <w:pPr>
        <w:ind w:firstLine="709"/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</w:pPr>
    </w:p>
    <w:p w14:paraId="43EEA58F" w14:textId="1B407BC0" w:rsidR="002669FC" w:rsidRDefault="002669FC" w:rsidP="002669FC">
      <w:pPr>
        <w:ind w:firstLine="709"/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</w:pPr>
    </w:p>
    <w:p w14:paraId="69326C38" w14:textId="77777777" w:rsidR="002669FC" w:rsidRDefault="002669FC" w:rsidP="002669FC">
      <w:pPr>
        <w:ind w:firstLine="709"/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</w:pPr>
    </w:p>
    <w:p w14:paraId="02FB4497" w14:textId="77777777" w:rsidR="002669FC" w:rsidRPr="00A1625E" w:rsidRDefault="002669FC" w:rsidP="002669FC">
      <w:pPr>
        <w:ind w:firstLine="709"/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</w:pPr>
    </w:p>
    <w:p w14:paraId="2749AA18" w14:textId="655E39AF" w:rsidR="00D22D6C" w:rsidRPr="00A1625E" w:rsidRDefault="00D22D6C" w:rsidP="00D22D6C">
      <w:pPr>
        <w:pStyle w:val="ac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A1625E">
        <w:rPr>
          <w:b/>
          <w:bCs/>
          <w:sz w:val="28"/>
          <w:szCs w:val="28"/>
        </w:rPr>
        <w:lastRenderedPageBreak/>
        <w:t>МЕХАНИЗМЫ РЕАЛИЗАЦИИ И ИНСТИТУЦИОНАЛЬНОГО СОПРОВОЖДЕНИЯ</w:t>
      </w:r>
    </w:p>
    <w:p w14:paraId="7A667710" w14:textId="77777777" w:rsidR="009B2D5F" w:rsidRDefault="009B2D5F" w:rsidP="009B2D5F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2D5F">
        <w:rPr>
          <w:sz w:val="28"/>
          <w:szCs w:val="28"/>
        </w:rPr>
        <w:t>– Разработка поэтапного плана реализации концепции, включая индикаторы результативности, механизмы ежегодного мониторинга и оценки эффективности программ.</w:t>
      </w:r>
    </w:p>
    <w:p w14:paraId="05C9A83D" w14:textId="77777777" w:rsidR="009B2D5F" w:rsidRDefault="009B2D5F" w:rsidP="009B2D5F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2D5F">
        <w:rPr>
          <w:sz w:val="28"/>
          <w:szCs w:val="28"/>
        </w:rPr>
        <w:t>– Интеграция положений концепции в стратегические документы Ассамблеи и программы партнёрских организаций.</w:t>
      </w:r>
    </w:p>
    <w:p w14:paraId="0F114FC1" w14:textId="77777777" w:rsidR="009B2D5F" w:rsidRDefault="009B2D5F" w:rsidP="009B2D5F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2D5F">
        <w:rPr>
          <w:sz w:val="28"/>
          <w:szCs w:val="28"/>
        </w:rPr>
        <w:t>– Обеспечение публичной отчётности: подготовка и публикация ежегодного отчёта о деятельности, проведение открытых сессий и консультаций с участием молодёжных делегаций.</w:t>
      </w:r>
    </w:p>
    <w:p w14:paraId="350423DA" w14:textId="77777777" w:rsidR="009B2D5F" w:rsidRDefault="009B2D5F" w:rsidP="009B2D5F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2D5F">
        <w:rPr>
          <w:sz w:val="28"/>
          <w:szCs w:val="28"/>
        </w:rPr>
        <w:t>– Создание Международного проектного офиса для координации ключевых инициатив, международного сотрудничества и сопровождения деятельности зарубежных представительств.</w:t>
      </w:r>
    </w:p>
    <w:p w14:paraId="3EA430FE" w14:textId="77777777" w:rsidR="009B2D5F" w:rsidRPr="009B2D5F" w:rsidRDefault="009B2D5F" w:rsidP="009B2D5F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2D5F">
        <w:rPr>
          <w:sz w:val="28"/>
          <w:szCs w:val="28"/>
        </w:rPr>
        <w:t xml:space="preserve">– Запуск и институциональное сопровождение проекта </w:t>
      </w:r>
      <w:r w:rsidRPr="009B2D5F">
        <w:rPr>
          <w:rStyle w:val="ad"/>
          <w:rFonts w:eastAsiaTheme="majorEastAsia"/>
          <w:b w:val="0"/>
          <w:bCs w:val="0"/>
          <w:sz w:val="28"/>
          <w:szCs w:val="28"/>
        </w:rPr>
        <w:t>«Молодёжные амбассадоры МАНМ»</w:t>
      </w:r>
      <w:r w:rsidRPr="009B2D5F">
        <w:rPr>
          <w:sz w:val="28"/>
          <w:szCs w:val="28"/>
        </w:rPr>
        <w:t>, включая организацию конкурсных отборов, обучение амбассадоров и мониторинг результатов их деятельности.</w:t>
      </w:r>
    </w:p>
    <w:p w14:paraId="0D29ED59" w14:textId="77777777" w:rsidR="009B2D5F" w:rsidRDefault="009B2D5F" w:rsidP="009B2D5F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2D5F">
        <w:rPr>
          <w:sz w:val="28"/>
          <w:szCs w:val="28"/>
        </w:rPr>
        <w:t xml:space="preserve">– Формирование и развитие </w:t>
      </w:r>
      <w:r w:rsidRPr="009B2D5F">
        <w:rPr>
          <w:rStyle w:val="ad"/>
          <w:rFonts w:eastAsiaTheme="majorEastAsia"/>
          <w:b w:val="0"/>
          <w:bCs w:val="0"/>
          <w:sz w:val="28"/>
          <w:szCs w:val="28"/>
        </w:rPr>
        <w:t>волонтёрского штаба МАНМ</w:t>
      </w:r>
      <w:r w:rsidRPr="009B2D5F">
        <w:rPr>
          <w:sz w:val="28"/>
          <w:szCs w:val="28"/>
        </w:rPr>
        <w:t xml:space="preserve"> на базе российских и иностранных студентов, создание системы подготовки, распределения задач и координации на международных мероприятиях.</w:t>
      </w:r>
    </w:p>
    <w:p w14:paraId="37FD70E0" w14:textId="77777777" w:rsidR="009B2D5F" w:rsidRDefault="009B2D5F" w:rsidP="009B2D5F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2D5F">
        <w:rPr>
          <w:sz w:val="28"/>
          <w:szCs w:val="28"/>
        </w:rPr>
        <w:t>– Развитие сети зарубежных молодёжных представительств, внедрение единых стандартов отчётности, коммуникации и программной деятельности.</w:t>
      </w:r>
    </w:p>
    <w:p w14:paraId="5F04B93F" w14:textId="77777777" w:rsidR="009B2D5F" w:rsidRDefault="009B2D5F" w:rsidP="009B2D5F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2D5F">
        <w:rPr>
          <w:sz w:val="28"/>
          <w:szCs w:val="28"/>
        </w:rPr>
        <w:t>– Расширение цифровой инфраструктуры: поддержка онлайн-платформы МАНМ, обеспечение сетевого взаимодействия представительств, амбассадоров, волонтёров и партнёров.</w:t>
      </w:r>
    </w:p>
    <w:p w14:paraId="338E6A42" w14:textId="00FF58F7" w:rsidR="009B2D5F" w:rsidRPr="009B2D5F" w:rsidRDefault="009B2D5F" w:rsidP="009B2D5F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2D5F">
        <w:rPr>
          <w:sz w:val="28"/>
          <w:szCs w:val="28"/>
        </w:rPr>
        <w:t>– Развитие системы международных партнёрств: ежегодное расширение перечня меморандумов и соглашений, формирование устойчивых кооперационных проектов.</w:t>
      </w:r>
    </w:p>
    <w:p w14:paraId="7B5C11C4" w14:textId="0D2A871F" w:rsidR="00D22D6C" w:rsidRPr="00A1625E" w:rsidRDefault="00D22D6C" w:rsidP="00D22D6C">
      <w:pPr>
        <w:pStyle w:val="ac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A1625E">
        <w:rPr>
          <w:b/>
          <w:bCs/>
          <w:sz w:val="28"/>
          <w:szCs w:val="28"/>
        </w:rPr>
        <w:t>ЗАКЛЮЧЕНИЕ</w:t>
      </w:r>
    </w:p>
    <w:p w14:paraId="41AE1070" w14:textId="77777777" w:rsidR="009B2D5F" w:rsidRPr="009B2D5F" w:rsidRDefault="009B2D5F" w:rsidP="009B2D5F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2D5F">
        <w:rPr>
          <w:sz w:val="28"/>
          <w:szCs w:val="28"/>
        </w:rPr>
        <w:t>Предлагаемая концепция является программно-стратегическим документом, определяющим приоритетные направления развития Молодёжной Ассамблеи Народов Мира в среднесрочной перспективе. Её реализация позволит укрепить международную субъектность молодёжных инициатив, повысить эффективность народной дипломатии и содействовать консолидации глобального молодежного сообщества на основе единства, взаимного уважения и конструктивного партнёрства.</w:t>
      </w:r>
    </w:p>
    <w:p w14:paraId="4DB96231" w14:textId="77777777" w:rsidR="009B2D5F" w:rsidRPr="009B2D5F" w:rsidRDefault="009B2D5F" w:rsidP="009B2D5F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2D5F">
        <w:rPr>
          <w:sz w:val="28"/>
          <w:szCs w:val="28"/>
        </w:rPr>
        <w:t>В период 2026–2030 гг. МАНМ последовательно формирует международную инфраструктуру своего развития, включая сеть зарубежных представительств, корпус молодёжных амбассадоров и волонтёрский штаб, а также запускает комплекс долгосрочных образовательных, гуманитарных и межкультурных программ. Эти процессы обеспечивают институциональную устойчивость Ассамблеи, расширяют её международное присутствие и усиливают роль молодых лидеров в реализации совместных инициатив.</w:t>
      </w:r>
    </w:p>
    <w:p w14:paraId="5BF8D2E8" w14:textId="77777777" w:rsidR="009B2D5F" w:rsidRPr="009B2D5F" w:rsidRDefault="009B2D5F" w:rsidP="009B2D5F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2D5F">
        <w:rPr>
          <w:sz w:val="28"/>
          <w:szCs w:val="28"/>
        </w:rPr>
        <w:t xml:space="preserve">Системная работа по развитию партнёрств, цифровой экосистемы, международных соглашений и проектных механизмов позволит МАНМ закрепиться в статусе самостоятельного и значимого актора глобальной гуманитарной повестки. Реализация данной концепции станет фундаментом для дальнейшего роста </w:t>
      </w:r>
      <w:r w:rsidRPr="009B2D5F">
        <w:rPr>
          <w:sz w:val="28"/>
          <w:szCs w:val="28"/>
        </w:rPr>
        <w:lastRenderedPageBreak/>
        <w:t>Ассамблеи после 2030 года, обеспечивая преемственность миссии и устойчивое развитие международного молодежного движения.</w:t>
      </w:r>
    </w:p>
    <w:p w14:paraId="3FA355AC" w14:textId="4308BFAC" w:rsidR="00A85460" w:rsidRPr="00A1625E" w:rsidRDefault="00A85460" w:rsidP="009B2D5F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A85460" w:rsidRPr="00A1625E" w:rsidSect="001A62A8">
      <w:type w:val="continuous"/>
      <w:pgSz w:w="11910" w:h="16840"/>
      <w:pgMar w:top="1134" w:right="567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7043"/>
    <w:multiLevelType w:val="multilevel"/>
    <w:tmpl w:val="F1A4E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C03F5"/>
    <w:multiLevelType w:val="multilevel"/>
    <w:tmpl w:val="DB24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242D7"/>
    <w:multiLevelType w:val="multilevel"/>
    <w:tmpl w:val="E15C39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817BC"/>
    <w:multiLevelType w:val="multilevel"/>
    <w:tmpl w:val="792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0D5F1B"/>
    <w:multiLevelType w:val="multilevel"/>
    <w:tmpl w:val="D4F6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AE00FA"/>
    <w:multiLevelType w:val="multilevel"/>
    <w:tmpl w:val="4118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DF3C7D"/>
    <w:multiLevelType w:val="multilevel"/>
    <w:tmpl w:val="9D9258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396CA2"/>
    <w:multiLevelType w:val="multilevel"/>
    <w:tmpl w:val="8D6A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2978BE"/>
    <w:multiLevelType w:val="multilevel"/>
    <w:tmpl w:val="E8F00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A0533B"/>
    <w:multiLevelType w:val="multilevel"/>
    <w:tmpl w:val="9ED26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E4275A"/>
    <w:multiLevelType w:val="multilevel"/>
    <w:tmpl w:val="D4EC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1E27F0"/>
    <w:multiLevelType w:val="multilevel"/>
    <w:tmpl w:val="AFEEDD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6006AA"/>
    <w:multiLevelType w:val="multilevel"/>
    <w:tmpl w:val="9A6EEE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6957798">
    <w:abstractNumId w:val="9"/>
  </w:num>
  <w:num w:numId="2" w16cid:durableId="1651711558">
    <w:abstractNumId w:val="0"/>
  </w:num>
  <w:num w:numId="3" w16cid:durableId="890314341">
    <w:abstractNumId w:val="12"/>
  </w:num>
  <w:num w:numId="4" w16cid:durableId="1089079890">
    <w:abstractNumId w:val="2"/>
  </w:num>
  <w:num w:numId="5" w16cid:durableId="1086532186">
    <w:abstractNumId w:val="8"/>
  </w:num>
  <w:num w:numId="6" w16cid:durableId="1872254920">
    <w:abstractNumId w:val="6"/>
  </w:num>
  <w:num w:numId="7" w16cid:durableId="656303166">
    <w:abstractNumId w:val="11"/>
  </w:num>
  <w:num w:numId="8" w16cid:durableId="549730105">
    <w:abstractNumId w:val="7"/>
  </w:num>
  <w:num w:numId="9" w16cid:durableId="1109471252">
    <w:abstractNumId w:val="5"/>
  </w:num>
  <w:num w:numId="10" w16cid:durableId="355348780">
    <w:abstractNumId w:val="4"/>
  </w:num>
  <w:num w:numId="11" w16cid:durableId="499466024">
    <w:abstractNumId w:val="1"/>
  </w:num>
  <w:num w:numId="12" w16cid:durableId="259678256">
    <w:abstractNumId w:val="3"/>
  </w:num>
  <w:num w:numId="13" w16cid:durableId="3967556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A8"/>
    <w:rsid w:val="00015BB9"/>
    <w:rsid w:val="00057FF5"/>
    <w:rsid w:val="00072C59"/>
    <w:rsid w:val="00077DBC"/>
    <w:rsid w:val="000D4A23"/>
    <w:rsid w:val="00136995"/>
    <w:rsid w:val="001A62A8"/>
    <w:rsid w:val="001C5B8B"/>
    <w:rsid w:val="001D3D95"/>
    <w:rsid w:val="001D72F0"/>
    <w:rsid w:val="0021607A"/>
    <w:rsid w:val="002669FC"/>
    <w:rsid w:val="00281C5A"/>
    <w:rsid w:val="002A277F"/>
    <w:rsid w:val="00345200"/>
    <w:rsid w:val="003A0B91"/>
    <w:rsid w:val="003A52A1"/>
    <w:rsid w:val="003D5851"/>
    <w:rsid w:val="00435DDE"/>
    <w:rsid w:val="00446B14"/>
    <w:rsid w:val="004B36D9"/>
    <w:rsid w:val="004C42C6"/>
    <w:rsid w:val="00522A6B"/>
    <w:rsid w:val="005738FE"/>
    <w:rsid w:val="005766FB"/>
    <w:rsid w:val="005860BD"/>
    <w:rsid w:val="005E1D5A"/>
    <w:rsid w:val="00665119"/>
    <w:rsid w:val="00671719"/>
    <w:rsid w:val="00673D95"/>
    <w:rsid w:val="006D5825"/>
    <w:rsid w:val="00717EAB"/>
    <w:rsid w:val="00724B11"/>
    <w:rsid w:val="00780158"/>
    <w:rsid w:val="007A485F"/>
    <w:rsid w:val="007A5119"/>
    <w:rsid w:val="007D4058"/>
    <w:rsid w:val="008353CF"/>
    <w:rsid w:val="008665B1"/>
    <w:rsid w:val="00874FBE"/>
    <w:rsid w:val="008E24B9"/>
    <w:rsid w:val="008E44BB"/>
    <w:rsid w:val="0090207A"/>
    <w:rsid w:val="00905914"/>
    <w:rsid w:val="0091584E"/>
    <w:rsid w:val="00940208"/>
    <w:rsid w:val="009548A1"/>
    <w:rsid w:val="009B2D5F"/>
    <w:rsid w:val="009C573E"/>
    <w:rsid w:val="00A1625E"/>
    <w:rsid w:val="00A734D1"/>
    <w:rsid w:val="00A7584E"/>
    <w:rsid w:val="00A85460"/>
    <w:rsid w:val="00A870F6"/>
    <w:rsid w:val="00A9300F"/>
    <w:rsid w:val="00AA1FF8"/>
    <w:rsid w:val="00AB1304"/>
    <w:rsid w:val="00AB4AE9"/>
    <w:rsid w:val="00AC0A8D"/>
    <w:rsid w:val="00B0501E"/>
    <w:rsid w:val="00B27667"/>
    <w:rsid w:val="00B848EE"/>
    <w:rsid w:val="00BB0F23"/>
    <w:rsid w:val="00BC54EC"/>
    <w:rsid w:val="00BC672A"/>
    <w:rsid w:val="00BE04E2"/>
    <w:rsid w:val="00BF233B"/>
    <w:rsid w:val="00BF6614"/>
    <w:rsid w:val="00C0409C"/>
    <w:rsid w:val="00C41372"/>
    <w:rsid w:val="00C5499E"/>
    <w:rsid w:val="00C85EF4"/>
    <w:rsid w:val="00CA6C20"/>
    <w:rsid w:val="00CC3B77"/>
    <w:rsid w:val="00D06995"/>
    <w:rsid w:val="00D22D6C"/>
    <w:rsid w:val="00D30AAA"/>
    <w:rsid w:val="00D56D76"/>
    <w:rsid w:val="00D66AA1"/>
    <w:rsid w:val="00D66B7C"/>
    <w:rsid w:val="00DE3B0E"/>
    <w:rsid w:val="00E335F7"/>
    <w:rsid w:val="00E476ED"/>
    <w:rsid w:val="00E601FB"/>
    <w:rsid w:val="00E855F7"/>
    <w:rsid w:val="00E91A82"/>
    <w:rsid w:val="00ED40BB"/>
    <w:rsid w:val="00F108C5"/>
    <w:rsid w:val="00F35444"/>
    <w:rsid w:val="00F43895"/>
    <w:rsid w:val="00F61CD7"/>
    <w:rsid w:val="00FA342F"/>
    <w:rsid w:val="00FE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0995"/>
  <w15:chartTrackingRefBased/>
  <w15:docId w15:val="{BA37D83F-13B5-CD45-BDAE-A942E811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2"/>
    </w:rPr>
  </w:style>
  <w:style w:type="paragraph" w:styleId="1">
    <w:name w:val="heading 1"/>
    <w:basedOn w:val="a"/>
    <w:next w:val="a"/>
    <w:link w:val="10"/>
    <w:uiPriority w:val="9"/>
    <w:qFormat/>
    <w:rsid w:val="001A6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A6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1A62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2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2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2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A6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6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62A8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50">
    <w:name w:val="Заголовок 5 Знак"/>
    <w:basedOn w:val="a0"/>
    <w:link w:val="5"/>
    <w:uiPriority w:val="9"/>
    <w:semiHidden/>
    <w:rsid w:val="001A62A8"/>
    <w:rPr>
      <w:rFonts w:eastAsiaTheme="majorEastAsia" w:cstheme="majorBidi"/>
      <w:color w:val="0F4761" w:themeColor="accent1" w:themeShade="BF"/>
      <w:sz w:val="22"/>
    </w:rPr>
  </w:style>
  <w:style w:type="character" w:customStyle="1" w:styleId="60">
    <w:name w:val="Заголовок 6 Знак"/>
    <w:basedOn w:val="a0"/>
    <w:link w:val="6"/>
    <w:uiPriority w:val="9"/>
    <w:rsid w:val="001A62A8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A62A8"/>
    <w:rPr>
      <w:rFonts w:eastAsiaTheme="majorEastAsia" w:cstheme="majorBidi"/>
      <w:color w:val="595959" w:themeColor="text1" w:themeTint="A6"/>
      <w:sz w:val="22"/>
    </w:rPr>
  </w:style>
  <w:style w:type="character" w:customStyle="1" w:styleId="80">
    <w:name w:val="Заголовок 8 Знак"/>
    <w:basedOn w:val="a0"/>
    <w:link w:val="8"/>
    <w:uiPriority w:val="9"/>
    <w:semiHidden/>
    <w:rsid w:val="001A62A8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90">
    <w:name w:val="Заголовок 9 Знак"/>
    <w:basedOn w:val="a0"/>
    <w:link w:val="9"/>
    <w:uiPriority w:val="9"/>
    <w:semiHidden/>
    <w:rsid w:val="001A62A8"/>
    <w:rPr>
      <w:rFonts w:eastAsiaTheme="majorEastAsia" w:cstheme="majorBidi"/>
      <w:color w:val="272727" w:themeColor="text1" w:themeTint="D8"/>
      <w:sz w:val="22"/>
    </w:rPr>
  </w:style>
  <w:style w:type="paragraph" w:styleId="a3">
    <w:name w:val="Title"/>
    <w:basedOn w:val="a"/>
    <w:next w:val="a"/>
    <w:link w:val="a4"/>
    <w:uiPriority w:val="10"/>
    <w:qFormat/>
    <w:rsid w:val="001A62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6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2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6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62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62A8"/>
    <w:rPr>
      <w:rFonts w:eastAsiaTheme="minorEastAsia"/>
      <w:i/>
      <w:iCs/>
      <w:color w:val="404040" w:themeColor="text1" w:themeTint="BF"/>
      <w:sz w:val="22"/>
    </w:rPr>
  </w:style>
  <w:style w:type="paragraph" w:styleId="a7">
    <w:name w:val="List Paragraph"/>
    <w:basedOn w:val="a"/>
    <w:uiPriority w:val="34"/>
    <w:qFormat/>
    <w:rsid w:val="001A62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62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6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62A8"/>
    <w:rPr>
      <w:rFonts w:eastAsiaTheme="minorEastAsia"/>
      <w:i/>
      <w:iCs/>
      <w:color w:val="0F4761" w:themeColor="accent1" w:themeShade="BF"/>
      <w:sz w:val="22"/>
    </w:rPr>
  </w:style>
  <w:style w:type="character" w:styleId="ab">
    <w:name w:val="Intense Reference"/>
    <w:basedOn w:val="a0"/>
    <w:uiPriority w:val="32"/>
    <w:qFormat/>
    <w:rsid w:val="001A62A8"/>
    <w:rPr>
      <w:b/>
      <w:bCs/>
      <w:smallCaps/>
      <w:color w:val="0F4761" w:themeColor="accent1" w:themeShade="BF"/>
      <w:spacing w:val="5"/>
    </w:rPr>
  </w:style>
  <w:style w:type="character" w:customStyle="1" w:styleId="min-w-0">
    <w:name w:val="min-w-0"/>
    <w:basedOn w:val="a0"/>
    <w:rsid w:val="001A62A8"/>
  </w:style>
  <w:style w:type="paragraph" w:styleId="ac">
    <w:name w:val="Normal (Web)"/>
    <w:basedOn w:val="a"/>
    <w:uiPriority w:val="99"/>
    <w:unhideWhenUsed/>
    <w:rsid w:val="001A62A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A1625E"/>
    <w:rPr>
      <w:b/>
      <w:bCs/>
    </w:rPr>
  </w:style>
  <w:style w:type="character" w:styleId="ae">
    <w:name w:val="Emphasis"/>
    <w:basedOn w:val="a0"/>
    <w:uiPriority w:val="20"/>
    <w:qFormat/>
    <w:rsid w:val="00A162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2250D-4B77-4F8C-BD9E-198F03CE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6</Pages>
  <Words>1865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Анастасия Юрьевна</dc:creator>
  <cp:keywords/>
  <dc:description/>
  <cp:lastModifiedBy>Шишкина Анастасия Юрьевна</cp:lastModifiedBy>
  <cp:revision>13</cp:revision>
  <dcterms:created xsi:type="dcterms:W3CDTF">2025-12-01T14:10:00Z</dcterms:created>
  <dcterms:modified xsi:type="dcterms:W3CDTF">2025-12-03T12:59:00Z</dcterms:modified>
</cp:coreProperties>
</file>